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F64D38" w:rsidRPr="00F64D38" w:rsidRDefault="00F64D38" w:rsidP="00F64D38">
            <w:pPr>
              <w:shd w:val="clear" w:color="auto" w:fill="19909C"/>
              <w:spacing w:after="0" w:line="450" w:lineRule="atLeast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t>1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 </w:t>
            </w:r>
            <w:r w:rsidRPr="00F64D38">
              <w:rPr>
                <w:rFonts w:ascii="Arial" w:eastAsia="Times New Roman" w:hAnsi="Arial" w:cs="Arial"/>
                <w:b/>
                <w:bCs/>
                <w:color w:val="2D3039"/>
                <w:sz w:val="24"/>
                <w:szCs w:val="24"/>
                <w:lang w:eastAsia="ru-RU"/>
              </w:rPr>
              <w:t>Положение о рабочей программе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Нов</w:t>
            </w:r>
            <w:bookmarkStart w:id="0" w:name="_GoBack"/>
            <w:bookmarkEnd w:id="0"/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ые ФГОС содержат изменения структуры рабочих программ. Если раньше были рабочие программы учебных предметов и курсов, в том числе и внеурочной деятельности, то сейчас их количество увеличилось за счет модулей. В тематическом планировании рабочих программ укажите количество академических часов, которые отводите на освоение каждой темы, а также возможность использовать по этой теме цифровые и электронные образовательные ресурсы.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Программу воспитания нужно учесть во всех разделах, а не только в тематическом планировании. В рабочих программах внеурочной деятельности укажите формы проведения занятий. В перечне документов, на основании которых разработали положение о рабочей программе, укажите новые ФГОС.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Вы можете разработать два отдельных локальных акта или соединить нормы новых и предыдущих ФГОС в одном документе. Ниже смотрите образец локального акта по ФГОС-2021 по первому варианту, когда в школе будут два отдельных положения.</w:t>
            </w: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360" w:type="dxa"/>
              <w:bottom w:w="30" w:type="dxa"/>
              <w:right w:w="36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80"/>
              <w:gridCol w:w="9206"/>
            </w:tblGrid>
            <w:tr w:rsidR="00F64D38" w:rsidRPr="00F64D38">
              <w:trPr>
                <w:tblCellSpacing w:w="0" w:type="dxa"/>
              </w:trPr>
              <w:tc>
                <w:tcPr>
                  <w:tcW w:w="360" w:type="dxa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r w:rsidRPr="00F64D38">
                    <w:rPr>
                      <w:rFonts w:ascii="Helvetica" w:eastAsia="Times New Roman" w:hAnsi="Helvetica" w:cs="Helvetica"/>
                      <w:noProof/>
                      <w:sz w:val="21"/>
                      <w:szCs w:val="21"/>
                      <w:lang w:eastAsia="ru-RU"/>
                    </w:rPr>
                    <w:drawing>
                      <wp:inline distT="0" distB="0" distL="0" distR="0">
                        <wp:extent cx="190500" cy="238125"/>
                        <wp:effectExtent l="0" t="0" r="0" b="9525"/>
                        <wp:docPr id="4" name="Рисунок 4" descr="https://proxy.imgsmail.ru/?e=1649649959&amp;email=crim_harebova%40mail.ru&amp;flags=0&amp;h=_95GFOmNgK9-xiSh7o_f6w&amp;is_https=1&amp;url173=d3d3Lm1lbm9ici5ydS9pbWFnZXMvbGV0dGVyL29mb3JtL3dvcmRfZG9jLnBuZz9fdD0xNjA0MDcyOD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proxy.imgsmail.ru/?e=1649649959&amp;email=crim_harebova%40mail.ru&amp;flags=0&amp;h=_95GFOmNgK9-xiSh7o_f6w&amp;is_https=1&amp;url173=d3d3Lm1lbm9ici5ydS9pbWFnZXMvbGV0dGVyL29mb3JtL3dvcmRfZG9jLnBuZz9fdD0xNjA0MDcyOD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591076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hyperlink r:id="rId5" w:tgtFrame="_blank" w:history="1">
                    <w:r w:rsidR="00F64D38" w:rsidRPr="00F64D38">
                      <w:rPr>
                        <w:rFonts w:ascii="Helvetica" w:eastAsia="Times New Roman" w:hAnsi="Helvetica" w:cs="Helvetica"/>
                        <w:color w:val="2082F2"/>
                        <w:sz w:val="24"/>
                        <w:szCs w:val="24"/>
                        <w:u w:val="single"/>
                        <w:lang w:eastAsia="ru-RU"/>
                      </w:rPr>
                      <w:t>Положение о рабочей программе по новым ФГОС НОО и ООО</w:t>
                    </w:r>
                  </w:hyperlink>
                </w:p>
              </w:tc>
            </w:tr>
          </w:tbl>
          <w:p w:rsidR="00F64D38" w:rsidRPr="00F64D38" w:rsidRDefault="00F64D38" w:rsidP="00F64D38">
            <w:pPr>
              <w:spacing w:after="0" w:line="360" w:lineRule="atLeast"/>
              <w:rPr>
                <w:rFonts w:ascii="Helvetica" w:eastAsia="Times New Roman" w:hAnsi="Helvetica" w:cs="Helvetica"/>
                <w:color w:val="2D3039"/>
                <w:sz w:val="21"/>
                <w:szCs w:val="21"/>
                <w:lang w:eastAsia="ru-RU"/>
              </w:rPr>
            </w:pP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При втором варианте добавьте требования к структуре и содержанию рабочей программы педагога по новым ФГОС, при этом старые требования пока оставьте. Даже если вся школа перешла на новые ФГОС, все еще действует ФГОС СОО, в котором требования к рабочей программе не изменились.</w:t>
            </w:r>
          </w:p>
          <w:p w:rsidR="00F64D38" w:rsidRPr="00F64D38" w:rsidRDefault="00F64D38" w:rsidP="00F64D38">
            <w:pPr>
              <w:shd w:val="clear" w:color="auto" w:fill="19909C"/>
              <w:spacing w:after="0" w:line="450" w:lineRule="atLeast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t>2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 </w:t>
            </w:r>
            <w:r w:rsidRPr="00F64D38">
              <w:rPr>
                <w:rFonts w:ascii="Arial" w:eastAsia="Times New Roman" w:hAnsi="Arial" w:cs="Arial"/>
                <w:b/>
                <w:bCs/>
                <w:color w:val="2D3039"/>
                <w:sz w:val="24"/>
                <w:szCs w:val="24"/>
                <w:lang w:eastAsia="ru-RU"/>
              </w:rPr>
              <w:t>Порядок обучения по индивидуальному учебному плану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Проанализируйте порядок обучения по индивидуальному учебному плану (ИУП). Ведь в новых ФГОС указали, что срок обучения может быть сокращен для детей на ИУП. Раньше такого уточнения не было. О возможности увеличить период обучения речи в образовательных стандартах не идет. Но в локальном акте об ИУП может быть предусмотрено, что срок можно увеличить. Это касается детей, которые обучаются по старым стандартам. Тогда уточните норму и обозначьте, что срок обучения по ИУП для детей, которые обучаются по новым ФГОС, можно только ускорить.</w:t>
            </w: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360" w:type="dxa"/>
              <w:bottom w:w="30" w:type="dxa"/>
              <w:right w:w="36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80"/>
              <w:gridCol w:w="9206"/>
            </w:tblGrid>
            <w:tr w:rsidR="00F64D38" w:rsidRPr="00F64D38">
              <w:trPr>
                <w:tblCellSpacing w:w="0" w:type="dxa"/>
              </w:trPr>
              <w:tc>
                <w:tcPr>
                  <w:tcW w:w="360" w:type="dxa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r w:rsidRPr="00F64D38">
                    <w:rPr>
                      <w:rFonts w:ascii="Helvetica" w:eastAsia="Times New Roman" w:hAnsi="Helvetica" w:cs="Helvetica"/>
                      <w:noProof/>
                      <w:sz w:val="21"/>
                      <w:szCs w:val="21"/>
                      <w:lang w:eastAsia="ru-RU"/>
                    </w:rPr>
                    <w:drawing>
                      <wp:inline distT="0" distB="0" distL="0" distR="0">
                        <wp:extent cx="190500" cy="238125"/>
                        <wp:effectExtent l="0" t="0" r="0" b="9525"/>
                        <wp:docPr id="3" name="Рисунок 3" descr="https://proxy.imgsmail.ru/?e=1649649959&amp;email=crim_harebova%40mail.ru&amp;flags=0&amp;h=_95GFOmNgK9-xiSh7o_f6w&amp;is_https=1&amp;url173=d3d3Lm1lbm9ici5ydS9pbWFnZXMvbGV0dGVyL29mb3JtL3dvcmRfZG9jLnBuZz9fdD0xNjA0MDcyOD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proxy.imgsmail.ru/?e=1649649959&amp;email=crim_harebova%40mail.ru&amp;flags=0&amp;h=_95GFOmNgK9-xiSh7o_f6w&amp;is_https=1&amp;url173=d3d3Lm1lbm9ici5ydS9pbWFnZXMvbGV0dGVyL29mb3JtL3dvcmRfZG9jLnBuZz9fdD0xNjA0MDcyOD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591076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hyperlink r:id="rId6" w:tgtFrame="_blank" w:history="1">
                    <w:r w:rsidR="00F64D38" w:rsidRPr="00F64D38">
                      <w:rPr>
                        <w:rFonts w:ascii="Helvetica" w:eastAsia="Times New Roman" w:hAnsi="Helvetica" w:cs="Helvetica"/>
                        <w:color w:val="2082F2"/>
                        <w:sz w:val="24"/>
                        <w:szCs w:val="24"/>
                        <w:u w:val="single"/>
                        <w:lang w:eastAsia="ru-RU"/>
                      </w:rPr>
                      <w:t>Порядок обучения по индивидуальному учебному плану</w:t>
                    </w:r>
                  </w:hyperlink>
                </w:p>
              </w:tc>
            </w:tr>
          </w:tbl>
          <w:p w:rsidR="00F64D38" w:rsidRPr="00F64D38" w:rsidRDefault="00F64D38" w:rsidP="00F64D38">
            <w:pPr>
              <w:spacing w:after="0" w:line="360" w:lineRule="atLeast"/>
              <w:rPr>
                <w:rFonts w:ascii="Helvetica" w:eastAsia="Times New Roman" w:hAnsi="Helvetica" w:cs="Helvetica"/>
                <w:color w:val="2D3039"/>
                <w:sz w:val="21"/>
                <w:szCs w:val="21"/>
                <w:lang w:eastAsia="ru-RU"/>
              </w:rPr>
            </w:pP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F64D38" w:rsidRPr="00F64D38" w:rsidRDefault="00F64D38" w:rsidP="00F64D38">
            <w:pPr>
              <w:shd w:val="clear" w:color="auto" w:fill="19909C"/>
              <w:spacing w:after="0" w:line="450" w:lineRule="atLeast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3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 </w:t>
            </w:r>
            <w:r w:rsidRPr="00F64D38">
              <w:rPr>
                <w:rFonts w:ascii="Arial" w:eastAsia="Times New Roman" w:hAnsi="Arial" w:cs="Arial"/>
                <w:b/>
                <w:bCs/>
                <w:color w:val="2D3039"/>
                <w:sz w:val="24"/>
                <w:szCs w:val="24"/>
                <w:lang w:eastAsia="ru-RU"/>
              </w:rPr>
              <w:t>Положение о языке обучения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По новым ФГОС родители учеников вправе выбирать, включать ли в учебный план предметы: «родной язык», «родная литература/литературное чтение на родном языке» и «второй иностранный язык». Если большинство не изъявит желания, то школа не должна вводить предметы, даже если для этого у нее есть все условия.</w:t>
            </w: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360" w:type="dxa"/>
              <w:bottom w:w="30" w:type="dxa"/>
              <w:right w:w="36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80"/>
              <w:gridCol w:w="9206"/>
            </w:tblGrid>
            <w:tr w:rsidR="00F64D38" w:rsidRPr="00F64D38">
              <w:trPr>
                <w:tblCellSpacing w:w="0" w:type="dxa"/>
              </w:trPr>
              <w:tc>
                <w:tcPr>
                  <w:tcW w:w="360" w:type="dxa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r w:rsidRPr="00F64D38">
                    <w:rPr>
                      <w:rFonts w:ascii="Helvetica" w:eastAsia="Times New Roman" w:hAnsi="Helvetica" w:cs="Helvetica"/>
                      <w:noProof/>
                      <w:sz w:val="21"/>
                      <w:szCs w:val="21"/>
                      <w:lang w:eastAsia="ru-RU"/>
                    </w:rPr>
                    <w:drawing>
                      <wp:inline distT="0" distB="0" distL="0" distR="0">
                        <wp:extent cx="190500" cy="238125"/>
                        <wp:effectExtent l="0" t="0" r="0" b="9525"/>
                        <wp:docPr id="2" name="Рисунок 2" descr="https://proxy.imgsmail.ru/?e=1649649959&amp;email=crim_harebova%40mail.ru&amp;flags=0&amp;h=_95GFOmNgK9-xiSh7o_f6w&amp;is_https=1&amp;url173=d3d3Lm1lbm9ici5ydS9pbWFnZXMvbGV0dGVyL29mb3JtL3dvcmRfZG9jLnBuZz9fdD0xNjA0MDcyOD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proxy.imgsmail.ru/?e=1649649959&amp;email=crim_harebova%40mail.ru&amp;flags=0&amp;h=_95GFOmNgK9-xiSh7o_f6w&amp;is_https=1&amp;url173=d3d3Lm1lbm9ici5ydS9pbWFnZXMvbGV0dGVyL29mb3JtL3dvcmRfZG9jLnBuZz9fdD0xNjA0MDcyOD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591076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hyperlink r:id="rId7" w:tgtFrame="_blank" w:history="1">
                    <w:r w:rsidR="00F64D38" w:rsidRPr="00F64D38">
                      <w:rPr>
                        <w:rFonts w:ascii="Helvetica" w:eastAsia="Times New Roman" w:hAnsi="Helvetica" w:cs="Helvetica"/>
                        <w:color w:val="2082F2"/>
                        <w:sz w:val="24"/>
                        <w:szCs w:val="24"/>
                        <w:u w:val="single"/>
                        <w:lang w:eastAsia="ru-RU"/>
                      </w:rPr>
                      <w:t>Положение о языке обучения</w:t>
                    </w:r>
                  </w:hyperlink>
                </w:p>
              </w:tc>
            </w:tr>
          </w:tbl>
          <w:p w:rsidR="00F64D38" w:rsidRPr="00F64D38" w:rsidRDefault="00F64D38" w:rsidP="00F64D38">
            <w:pPr>
              <w:spacing w:after="0" w:line="360" w:lineRule="atLeast"/>
              <w:rPr>
                <w:rFonts w:ascii="Helvetica" w:eastAsia="Times New Roman" w:hAnsi="Helvetica" w:cs="Helvetica"/>
                <w:color w:val="2D3039"/>
                <w:sz w:val="21"/>
                <w:szCs w:val="21"/>
                <w:lang w:eastAsia="ru-RU"/>
              </w:rPr>
            </w:pP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F64D38" w:rsidRPr="00F64D38" w:rsidRDefault="00F64D38" w:rsidP="00F64D38">
            <w:pPr>
              <w:shd w:val="clear" w:color="auto" w:fill="19909C"/>
              <w:spacing w:after="0" w:line="450" w:lineRule="atLeast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t>4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 </w:t>
            </w:r>
            <w:r w:rsidRPr="00F64D38">
              <w:rPr>
                <w:rFonts w:ascii="Arial" w:eastAsia="Times New Roman" w:hAnsi="Arial" w:cs="Arial"/>
                <w:b/>
                <w:bCs/>
                <w:color w:val="2D3039"/>
                <w:sz w:val="24"/>
                <w:szCs w:val="24"/>
                <w:lang w:eastAsia="ru-RU"/>
              </w:rPr>
              <w:t>Положение о дистанционном обучении</w:t>
            </w:r>
          </w:p>
          <w:p w:rsidR="00F64D38" w:rsidRPr="00F64D38" w:rsidRDefault="00F64D38" w:rsidP="00F64D38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Теперь новые ФГОС фиксируют право школы применять различные образовательные технологии. Предыдущие ФГОС такого права не содержали. Это нововведение поможет школе обосновать перед родителями то, что они используют, например, электронное обучение и дистанционные образовательные технологии.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Если школьники в обучении работают с дистанционными технологиями, школа должна обеспечить их индивидуальным авторизованным доступом ко всем ресурсам. И доступ должен быть не только на территории школы, но и за ее пределами.</w:t>
            </w:r>
          </w:p>
          <w:p w:rsidR="00F64D38" w:rsidRPr="00F64D38" w:rsidRDefault="00F64D38" w:rsidP="00F64D38">
            <w:pPr>
              <w:spacing w:after="0" w:line="450" w:lineRule="atLeast"/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</w:pPr>
            <w:r w:rsidRPr="00F64D38">
              <w:rPr>
                <w:rFonts w:ascii="Arial" w:eastAsia="Times New Roman" w:hAnsi="Arial" w:cs="Arial"/>
                <w:color w:val="2D3039"/>
                <w:sz w:val="24"/>
                <w:szCs w:val="24"/>
                <w:lang w:eastAsia="ru-RU"/>
              </w:rPr>
              <w:t>В положении о дистанционном обучении следует обновить перечень НПА. Добавьте в него новые ФГОС и пункт об обязательном доступе родителей к информационно-образовательной среде организации.</w:t>
            </w:r>
          </w:p>
        </w:tc>
      </w:tr>
      <w:tr w:rsidR="00F64D38" w:rsidRPr="00F64D38" w:rsidTr="00F64D38">
        <w:trPr>
          <w:tblCellSpacing w:w="0" w:type="dxa"/>
        </w:trPr>
        <w:tc>
          <w:tcPr>
            <w:tcW w:w="0" w:type="auto"/>
            <w:tcMar>
              <w:top w:w="0" w:type="dxa"/>
              <w:left w:w="360" w:type="dxa"/>
              <w:bottom w:w="510" w:type="dxa"/>
              <w:right w:w="36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80"/>
              <w:gridCol w:w="9206"/>
            </w:tblGrid>
            <w:tr w:rsidR="00F64D38" w:rsidRPr="00F64D38">
              <w:trPr>
                <w:tblCellSpacing w:w="0" w:type="dxa"/>
              </w:trPr>
              <w:tc>
                <w:tcPr>
                  <w:tcW w:w="360" w:type="dxa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r w:rsidRPr="00F64D38">
                    <w:rPr>
                      <w:rFonts w:ascii="Helvetica" w:eastAsia="Times New Roman" w:hAnsi="Helvetica" w:cs="Helvetica"/>
                      <w:noProof/>
                      <w:sz w:val="21"/>
                      <w:szCs w:val="21"/>
                      <w:lang w:eastAsia="ru-RU"/>
                    </w:rPr>
                    <w:drawing>
                      <wp:inline distT="0" distB="0" distL="0" distR="0">
                        <wp:extent cx="190500" cy="238125"/>
                        <wp:effectExtent l="0" t="0" r="0" b="9525"/>
                        <wp:docPr id="1" name="Рисунок 1" descr="https://proxy.imgsmail.ru/?e=1649649959&amp;email=crim_harebova%40mail.ru&amp;flags=0&amp;h=_95GFOmNgK9-xiSh7o_f6w&amp;is_https=1&amp;url173=d3d3Lm1lbm9ici5ydS9pbWFnZXMvbGV0dGVyL29mb3JtL3dvcmRfZG9jLnBuZz9fdD0xNjA0MDcyOD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proxy.imgsmail.ru/?e=1649649959&amp;email=crim_harebova%40mail.ru&amp;flags=0&amp;h=_95GFOmNgK9-xiSh7o_f6w&amp;is_https=1&amp;url173=d3d3Lm1lbm9ici5ydS9pbWFnZXMvbGV0dGVyL29mb3JtL3dvcmRfZG9jLnBuZz9fdD0xNjA0MDcyOD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:rsidR="00F64D38" w:rsidRPr="00F64D38" w:rsidRDefault="00F64D38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64D38" w:rsidRPr="00F64D38" w:rsidRDefault="00591076" w:rsidP="00F64D38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1"/>
                      <w:szCs w:val="21"/>
                      <w:lang w:eastAsia="ru-RU"/>
                    </w:rPr>
                  </w:pPr>
                  <w:hyperlink r:id="rId8" w:tgtFrame="_blank" w:history="1">
                    <w:r w:rsidR="00F64D38" w:rsidRPr="00F64D38">
                      <w:rPr>
                        <w:rFonts w:ascii="Helvetica" w:eastAsia="Times New Roman" w:hAnsi="Helvetica" w:cs="Helvetica"/>
                        <w:color w:val="2082F2"/>
                        <w:sz w:val="24"/>
                        <w:szCs w:val="24"/>
                        <w:u w:val="single"/>
                        <w:lang w:eastAsia="ru-RU"/>
                      </w:rPr>
                      <w:t>Положение о дистанционном обучении</w:t>
                    </w:r>
                  </w:hyperlink>
                </w:p>
              </w:tc>
            </w:tr>
          </w:tbl>
          <w:p w:rsidR="00F64D38" w:rsidRPr="00F64D38" w:rsidRDefault="00F64D38" w:rsidP="00F64D38">
            <w:pPr>
              <w:spacing w:after="0" w:line="360" w:lineRule="atLeast"/>
              <w:rPr>
                <w:rFonts w:ascii="Helvetica" w:eastAsia="Times New Roman" w:hAnsi="Helvetica" w:cs="Helvetica"/>
                <w:color w:val="2D3039"/>
                <w:sz w:val="21"/>
                <w:szCs w:val="21"/>
                <w:lang w:eastAsia="ru-RU"/>
              </w:rPr>
            </w:pPr>
          </w:p>
        </w:tc>
      </w:tr>
    </w:tbl>
    <w:p w:rsidR="006C42E1" w:rsidRDefault="006C42E1"/>
    <w:sectPr w:rsidR="006C42E1" w:rsidSect="005910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38"/>
    <w:rsid w:val="00591076"/>
    <w:rsid w:val="006C42E1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C6E4"/>
  <w15:chartTrackingRefBased/>
  <w15:docId w15:val="{C9F543B0-36AE-4F99-9BCD-85B6EC1E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4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7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04759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07258622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4541785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62064903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mail.esz-client2.ru/actionmedia/17363601,=0s1tVszTutOl2vXxhWxQMmA/7870545,1573969902,4600538,?aHR0cHM6Ly9pZDIuYWN0aW9uLW1lZGlhLnJ1L2ZsLz91c2VyPXk4eWMxc2sya3ZrJmFwcD0xMDE3OCZtYWlsc3lzPXNzJnJhbmQ9MTY0OTM5MDcyMiZzaWduPWNhNWZhZWY3ZmYyZDAyNTAyM2I0MTUxZjA4ZmEzNjk1JnJldHVybnVybD1odHRwcyUzQSUyRiUyRnZpcC4xemF2dWNoLnJ1JTJGJTNGdXRtJTVGbWVkaXVtPWxldHRlciUyNnV0bSU1RnNvdXJjZT1sZXR0ZXIlMjU1RmNsaWVudCUyNnV0bSU1RmNhbXBhaWduPWxldHRlciUyNTVGY2xpZW50JTI1NUYyMDIyLjA0LjA4JTI1NUZlc3olMjU1Rm9wdCUyNTVGMDgwNDIwMjIlMjZ1dG0lNUZjb250ZW50PTQzMjg2ODglMjZidHg9NDMyODY4OCUyMyUyRmRvY3VtZW50JTJGMTE4JTJGNzIwMTIlMkY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nk.mail.esz-client2.ru/actionmedia/17363600,=0Qeu7iNEIc9CWg0gHkgA4bQ/7870545,1573969902,4600538,?aHR0cHM6Ly9pZDIuYWN0aW9uLW1lZGlhLnJ1L2ZsLz91c2VyPXk4eWMxc2sya3ZrJmFwcD0xMDE3OCZtYWlsc3lzPXNzJnJhbmQ9MTY0OTM5MDcyMiZzaWduPTQyM2U3NTQzZjBlYzEwMTI1ZGYwNjhkNzdkMjU0MDFlJnJldHVybnVybD1odHRwcyUzQSUyRiUyRnZpcC4xemF2dWNoLnJ1JTJGJTNGdXRtJTVGbWVkaXVtPWxldHRlciUyNnV0bSU1RnNvdXJjZT1sZXR0ZXIlMjU1RmNsaWVudCUyNnV0bSU1RmNhbXBhaWduPWxldHRlciUyNTVGY2xpZW50JTI1NUYyMDIyLjA0LjA4JTI1NUZlc3olMjU1Rm9wdCUyNTVGMDgwNDIwMjIlMjZ1dG0lNUZjb250ZW50PTQzMjg2ODglMjZidHg9NDMyODY4OCUyMyUyRmRvY3VtZW50JTJGMTE4JTJGNzc4MjYlMk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mail.esz-client2.ru/actionmedia/17363599,=0nZWILI9xidmzhaTNrWiaOQ/7870545,1573969902,4600538,?aHR0cHM6Ly9pZDIuYWN0aW9uLW1lZGlhLnJ1L2ZsLz91c2VyPXk4eWMxc2sya3ZrJmFwcD0xMDE3OCZtYWlsc3lzPXNzJnJhbmQ9MTY0OTM5MDcyMiZzaWduPWNhNjlhNGQxZTc2Mzk1ODI5YjljMjBlOGFjNTE1NDA1JnJldHVybnVybD1odHRwcyUzQSUyRiUyRnZpcC4xemF2dWNoLnJ1JTJGJTNGdXRtJTVGbWVkaXVtPWxldHRlciUyNnV0bSU1RnNvdXJjZT1sZXR0ZXIlMjU1RmNsaWVudCUyNnV0bSU1RmNhbXBhaWduPWxldHRlciUyNTVGY2xpZW50JTI1NUYyMDIyLjA0LjA4JTI1NUZlc3olMjU1Rm9wdCUyNTVGMDgwNDIwMjIlMjZ1dG0lNUZjb250ZW50PTQzMjg2ODglMjZidHg9NDMyODY4OCUyMyUyRmRvY3VtZW50JTJGMTE4JTJGNjc5MjElMkY=" TargetMode="External"/><Relationship Id="rId5" Type="http://schemas.openxmlformats.org/officeDocument/2006/relationships/hyperlink" Target="http://link.mail.esz-client2.ru/actionmedia/16936729,=03yXyeV-1oYewPcq4gfRizA/7870545,1573969902,4600538,?aHR0cHM6Ly9pZDIuYWN0aW9uLW1lZGlhLnJ1L2ZsLz91c2VyPXk4eWMxc2sya3ZrJmFwcD0xMDE3OCZtYWlsc3lzPXNzJnJhbmQ9MTY0OTM5MDcyMiZzaWduPTljMzA5OTJkZmYzNGFmMjdjMmRmYjVkNTQ0ZmI2ODY1JnJldHVybnVybD1odHRwcyUzQSUyRiUyRnZpcC4xemF2dWNoLnJ1JTJGJTNGdXRtJTVGbWVkaXVtPWxldHRlciUyNnV0bSU1RnNvdXJjZT1sZXR0ZXIlMjU1RmNsaWVudCUyNnV0bSU1RmNhbXBhaWduPWxldHRlciUyNTVGY2xpZW50JTI1NUYyMDIyLjA0LjA4JTI1NUZlc3olMjU1Rm9wdCUyNTVGMDgwNDIwMjIlMjZ1dG0lNUZjb250ZW50PTQzMjg2ODglMjZidHg9NDMyODY4OCUyMyUyRmRvY3VtZW50JTJGMTE4JTJGOTIwNDYlMkY=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2022-04-11T05:28:00Z</dcterms:created>
  <dcterms:modified xsi:type="dcterms:W3CDTF">2022-04-11T05:28:00Z</dcterms:modified>
</cp:coreProperties>
</file>